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373" w:firstLineChars="116"/>
        <w:rPr>
          <w:rFonts w:ascii="仿宋" w:hAnsi="仿宋" w:eastAsia="仿宋" w:cs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厦门大学嘉庚学院“令相产学研先锋奖学金”评选办法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为鼓励我校学生勤奋学习，积极投身校企合作创新平台建设，扩大产学研融合的成果，结合我校优秀学生奖学金评审办法和校企合作创新平台实际情况，特制定</w:t>
      </w:r>
      <w:r>
        <w:rPr>
          <w:rFonts w:hint="eastAsia" w:ascii="仿宋" w:hAnsi="仿宋" w:eastAsia="仿宋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厦门大学嘉庚学院“令相产学研先锋奖学金”评选办法。</w:t>
      </w:r>
    </w:p>
    <w:p>
      <w:pPr>
        <w:pStyle w:val="8"/>
        <w:spacing w:line="360" w:lineRule="auto"/>
        <w:ind w:firstLine="562" w:firstLineChars="200"/>
        <w:rPr>
          <w:rFonts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一、奖励范围</w:t>
      </w:r>
      <w:r>
        <w:rPr>
          <w:rFonts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厦门大学嘉庚学院“令相产学研先锋奖学金”主要用于奖励在我校各校企合作创新平台中取得突出成绩、品行端正的在读大学生。</w:t>
      </w:r>
    </w:p>
    <w:p>
      <w:pPr>
        <w:pStyle w:val="8"/>
        <w:spacing w:line="360" w:lineRule="auto"/>
        <w:ind w:firstLine="562" w:firstLineChars="200"/>
        <w:rPr>
          <w:rFonts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二、奖学金设置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每年度奖学金总额为人民币叁万元</w:t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0000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</w:t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，共计奖励十人，</w:t>
      </w:r>
    </w:p>
    <w:p>
      <w:pPr>
        <w:pStyle w:val="8"/>
        <w:spacing w:line="360" w:lineRule="auto"/>
        <w:ind w:firstLine="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每人奖励叁仟元。</w:t>
      </w:r>
    </w:p>
    <w:p>
      <w:pPr>
        <w:pStyle w:val="8"/>
        <w:spacing w:line="360" w:lineRule="auto"/>
        <w:ind w:firstLine="562" w:firstLineChars="200"/>
        <w:rPr>
          <w:rFonts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三、评选条件</w:t>
      </w:r>
    </w:p>
    <w:p>
      <w:pPr>
        <w:pStyle w:val="9"/>
        <w:spacing w:after="0" w:line="360" w:lineRule="auto"/>
        <w:ind w:left="560" w:firstLine="0" w:firstLineChars="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1.热爱祖国、遵纪守法、品行端正、举止文明。</w:t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spacing w:line="360" w:lineRule="auto"/>
        <w:ind w:left="560" w:firstLine="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2.遵守《高等学校学生行为准则》和学校规章制度，在评定学年内不得有未解除的处分。</w:t>
      </w:r>
    </w:p>
    <w:p>
      <w:pPr>
        <w:pStyle w:val="8"/>
        <w:spacing w:line="360" w:lineRule="auto"/>
        <w:ind w:left="560" w:firstLine="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3.在评定学年内，所修设有学分课程无不及格现象。</w:t>
      </w:r>
    </w:p>
    <w:p>
      <w:pPr>
        <w:pStyle w:val="8"/>
        <w:spacing w:line="360" w:lineRule="auto"/>
        <w:ind w:left="560" w:firstLine="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4.专业知识扎实、实践能力强，具有创新精神。</w:t>
      </w:r>
    </w:p>
    <w:p>
      <w:pPr>
        <w:pStyle w:val="8"/>
        <w:spacing w:line="360" w:lineRule="auto"/>
        <w:ind w:left="560" w:firstLine="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5.具有较强的研发能力，积极配合平台工作，对平台产学研工作作出突出贡献。</w:t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spacing w:line="360" w:lineRule="auto"/>
        <w:ind w:left="560" w:firstLine="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6.发表论文、撰写专利、参加创新创业竞赛并取得优异成绩者优先考虑。</w:t>
      </w:r>
    </w:p>
    <w:p>
      <w:pPr>
        <w:shd w:val="clear" w:color="auto" w:fill="FFFFFF"/>
        <w:spacing w:line="360" w:lineRule="auto"/>
        <w:ind w:firstLine="562" w:firstLineChars="200"/>
        <w:rPr>
          <w:rFonts w:ascii="仿宋" w:hAnsi="仿宋" w:eastAsia="仿宋" w:cs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四、评选方式及程序</w:t>
      </w:r>
    </w:p>
    <w:p>
      <w:pPr>
        <w:shd w:val="clear" w:color="auto" w:fill="FFFFFF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1．“令相产学研先锋奖学金”于每年10月评审1次。</w:t>
      </w:r>
    </w:p>
    <w:p>
      <w:pPr>
        <w:shd w:val="clear" w:color="auto" w:fill="FFFFFF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所有符合条件的在校学生均可申请，申请人须如实填写《厦门大学嘉庚学院“令相产学研先锋奖学金”申请表》，提交学习成绩单，并附所有成果及证明材料的原件及复印件，向学校评审委员会提出申请。学校全程公开申请人的申请材料，如申请材料有造假行为，一经查证，取消参评资格；已经获得奖励的，撤销荣誉，收回奖金。</w:t>
      </w:r>
    </w:p>
    <w:p>
      <w:pPr>
        <w:shd w:val="clear" w:color="auto" w:fill="FFFFFF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3．学校评审委员会对申请材料进行审查，以集中评审或公开答辩方式，按照评选办法择优选出拟获奖学生。</w:t>
      </w:r>
    </w:p>
    <w:p>
      <w:pPr>
        <w:shd w:val="clear" w:color="auto" w:fill="FFFFFF"/>
        <w:spacing w:line="360" w:lineRule="auto"/>
        <w:ind w:firstLine="560" w:firstLineChars="200"/>
        <w:rPr>
          <w:rFonts w:hint="default" w:ascii="微软雅黑" w:hAnsi="微软雅黑" w:eastAsia="仿宋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4．学校将拟获奖学生名单在校内公示5个工作日，对奖学金评审结果有异议者，可在公示阶段向学校评审委员会提出，评审委员会应及时研究并予以答复。评审委员会设在校企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校地合作部。</w:t>
      </w:r>
    </w:p>
    <w:p>
      <w:pPr>
        <w:shd w:val="clear" w:color="auto" w:fill="FFFFFF"/>
        <w:spacing w:line="360" w:lineRule="auto"/>
        <w:ind w:firstLine="562" w:firstLineChars="200"/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五、其他</w:t>
      </w:r>
    </w:p>
    <w:p>
      <w:pPr>
        <w:shd w:val="clear" w:color="auto" w:fill="FFFFFF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本办法自公发之日起执行。本办法由学校校企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校地合作部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负责解释。</w:t>
      </w:r>
    </w:p>
    <w:p>
      <w:pPr>
        <w:shd w:val="clear" w:color="auto" w:fill="FFFFFF"/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60" w:lineRule="auto"/>
        <w:ind w:left="3648" w:leftChars="1737" w:firstLine="1540" w:firstLineChars="550"/>
        <w:jc w:val="left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A4"/>
    <w:rsid w:val="000975D0"/>
    <w:rsid w:val="00122979"/>
    <w:rsid w:val="002445D4"/>
    <w:rsid w:val="002447AF"/>
    <w:rsid w:val="00257466"/>
    <w:rsid w:val="00360433"/>
    <w:rsid w:val="003E4117"/>
    <w:rsid w:val="00512481"/>
    <w:rsid w:val="005452A4"/>
    <w:rsid w:val="005E0BE6"/>
    <w:rsid w:val="00611973"/>
    <w:rsid w:val="00656E04"/>
    <w:rsid w:val="006D515D"/>
    <w:rsid w:val="00705E62"/>
    <w:rsid w:val="00924F1B"/>
    <w:rsid w:val="009670C9"/>
    <w:rsid w:val="00985F8B"/>
    <w:rsid w:val="00B812C9"/>
    <w:rsid w:val="00C2742C"/>
    <w:rsid w:val="00D330C4"/>
    <w:rsid w:val="00D46BE4"/>
    <w:rsid w:val="00E741B2"/>
    <w:rsid w:val="00F25BA8"/>
    <w:rsid w:val="00F26C46"/>
    <w:rsid w:val="7D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p"/>
    <w:basedOn w:val="1"/>
    <w:uiPriority w:val="99"/>
    <w:pPr>
      <w:widowControl/>
      <w:spacing w:line="525" w:lineRule="atLeast"/>
      <w:ind w:firstLine="375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9">
    <w:name w:val="List Paragraph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B8D76-C7FF-447D-84B4-865C6CABD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130</Words>
  <Characters>743</Characters>
  <Lines>6</Lines>
  <Paragraphs>1</Paragraphs>
  <TotalTime>327</TotalTime>
  <ScaleCrop>false</ScaleCrop>
  <LinksUpToDate>false</LinksUpToDate>
  <CharactersWithSpaces>872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2018-09-12T07:44:00Z</dcterms:created>
  <dc:creator>Administrator</dc:creator>
  <cp:lastModifiedBy>浆糊</cp:lastModifiedBy>
  <cp:lastPrinted>2018-09-13T01:50:00Z</cp:lastPrinted>
  <dcterms:modified xsi:type="dcterms:W3CDTF">2020-09-16T06:36:31Z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